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>15 февраля 2006 года N 116</w:t>
      </w:r>
      <w:r>
        <w:br/>
      </w:r>
    </w:p>
    <w:p w:rsidR="00F20E76" w:rsidRDefault="00F20E76" w:rsidP="00F20E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ПРОТИВОДЕЙСТВИЮ ТЕРРОРИЗМУ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>(в ред. Указов Президента РФ от 02.08.2006,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04.11.2007 </w:t>
      </w:r>
      <w:r>
        <w:rPr>
          <w:color w:val="0000FF"/>
        </w:rPr>
        <w:t>N 1470</w:t>
      </w:r>
      <w:r>
        <w:t xml:space="preserve">, от 29.02.2008 </w:t>
      </w:r>
      <w:r>
        <w:rPr>
          <w:color w:val="0000FF"/>
        </w:rPr>
        <w:t>N 284</w:t>
      </w:r>
      <w:r>
        <w:t>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08.08.2008 </w:t>
      </w:r>
      <w:r>
        <w:rPr>
          <w:color w:val="0000FF"/>
        </w:rPr>
        <w:t>N 1188</w:t>
      </w:r>
      <w:r>
        <w:t xml:space="preserve">, от 04.06.2009 </w:t>
      </w:r>
      <w:r>
        <w:rPr>
          <w:color w:val="0000FF"/>
        </w:rPr>
        <w:t>N 631</w:t>
      </w:r>
      <w:r>
        <w:t>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10.11.2009 </w:t>
      </w:r>
      <w:r>
        <w:rPr>
          <w:color w:val="0000FF"/>
        </w:rPr>
        <w:t>N 1267</w:t>
      </w:r>
      <w:r>
        <w:t xml:space="preserve">, от 22.04.2010 </w:t>
      </w:r>
      <w:r>
        <w:rPr>
          <w:color w:val="0000FF"/>
        </w:rPr>
        <w:t>N 500</w:t>
      </w:r>
      <w:r>
        <w:t>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08.10.2010 </w:t>
      </w:r>
      <w:r>
        <w:rPr>
          <w:color w:val="0000FF"/>
        </w:rPr>
        <w:t>N 1222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1"/>
      <w:bookmarkEnd w:id="0"/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в составе Комитета - Федеральный оперативный штаб;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оперативные штабы в субъектах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(п. 4 в ред. </w:t>
      </w:r>
      <w:r>
        <w:rPr>
          <w:color w:val="0000FF"/>
        </w:rPr>
        <w:t>Указа</w:t>
      </w:r>
      <w:r>
        <w:t xml:space="preserve"> Президента РФ от 02.08.2006 N 832с)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</w:t>
      </w:r>
      <w:r>
        <w:lastRenderedPageBreak/>
        <w:t>Республике, выделять силы и средства, необходимые для проведения контртеррористических операций.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(п. 4.1 в ред. </w:t>
      </w:r>
      <w:r>
        <w:rPr>
          <w:color w:val="0000FF"/>
        </w:rPr>
        <w:t>Указа</w:t>
      </w:r>
      <w:r>
        <w:t xml:space="preserve"> Президента РФ от 10.11.2009 N 1267)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5. Установить, что: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6. Установить, что: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Указов Президента РФ от 02.08.2006 </w:t>
      </w:r>
      <w:r>
        <w:rPr>
          <w:color w:val="0000FF"/>
        </w:rPr>
        <w:t>N 832с</w:t>
      </w:r>
      <w:r>
        <w:t xml:space="preserve">, от 10.11.2009 </w:t>
      </w:r>
      <w:r>
        <w:rPr>
          <w:color w:val="0000FF"/>
        </w:rPr>
        <w:t>N 1267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утратил силу с 1 октября 2009 года. - </w:t>
      </w:r>
      <w:r>
        <w:rPr>
          <w:color w:val="0000FF"/>
        </w:rPr>
        <w:t>Указ</w:t>
      </w:r>
      <w:r>
        <w:t xml:space="preserve"> Президента РФ от 10.11.2009 N 1267;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(пп. "г" введен </w:t>
      </w:r>
      <w:r>
        <w:rPr>
          <w:color w:val="0000FF"/>
        </w:rPr>
        <w:t>Указом</w:t>
      </w:r>
      <w:r>
        <w:t xml:space="preserve"> Президента РФ от 02.08.2006 N 832с, в ред. </w:t>
      </w:r>
      <w:r>
        <w:rPr>
          <w:color w:val="0000FF"/>
        </w:rPr>
        <w:t>Указа</w:t>
      </w:r>
      <w:r>
        <w:t xml:space="preserve"> Президента РФ от 10.11.2009 N 1267)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Утратил силу со 2 августа 2006 года. - </w:t>
      </w:r>
      <w:r>
        <w:rPr>
          <w:color w:val="0000FF"/>
        </w:rPr>
        <w:t>Указ</w:t>
      </w:r>
      <w:r>
        <w:t xml:space="preserve"> Президента РФ от 02.08.2006 N 832с.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Министерству внутренних дел Российской Федерации совместно с Министерством обороны Российской Федерации до 15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(п. 7.1 введен </w:t>
      </w:r>
      <w:r>
        <w:rPr>
          <w:color w:val="0000FF"/>
        </w:rPr>
        <w:t>Указом</w:t>
      </w:r>
      <w:r>
        <w:t xml:space="preserve"> Президента РФ от 02.08.2006 N 832с)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r>
        <w:rPr>
          <w:color w:val="0000FF"/>
        </w:rPr>
        <w:t>распоряжением</w:t>
      </w:r>
      <w:r>
        <w:t xml:space="preserve">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421-рп, в Комиссию по вопросам улучшения социально-экономического положения в Южном федеральном округе.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(п. 8.1 введен </w:t>
      </w:r>
      <w:r>
        <w:rPr>
          <w:color w:val="0000FF"/>
        </w:rPr>
        <w:t>Указом</w:t>
      </w:r>
      <w:r>
        <w:t xml:space="preserve"> Президента РФ от 02.08.2006 N 832с)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9. 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10. Утвердить прилагаемые: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>
        <w:rPr>
          <w:color w:val="0000FF"/>
        </w:rPr>
        <w:t>Положение</w:t>
      </w:r>
      <w:r>
        <w:t xml:space="preserve"> о Национальном антитеррористическом комитете;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r>
        <w:rPr>
          <w:color w:val="0000FF"/>
        </w:rPr>
        <w:t>состав</w:t>
      </w:r>
      <w:r>
        <w:t xml:space="preserve"> Национального антитеррористического комитета по должностям;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r>
        <w:rPr>
          <w:color w:val="0000FF"/>
        </w:rPr>
        <w:t>состав</w:t>
      </w:r>
      <w:r>
        <w:t xml:space="preserve"> антитеррористической комиссии в субъекте Российской Федерации по должностям;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r>
        <w:rPr>
          <w:color w:val="0000FF"/>
        </w:rPr>
        <w:t>состав</w:t>
      </w:r>
      <w:r>
        <w:t xml:space="preserve"> Федерального оперативного штаба по должностям;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</w:t>
      </w:r>
      <w:r>
        <w:rPr>
          <w:color w:val="0000FF"/>
        </w:rPr>
        <w:t>состав</w:t>
      </w:r>
      <w:r>
        <w:t xml:space="preserve"> оперативного штаба в субъекте Российской Федерации по должностям;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Указов Президента РФ от 02.08.2006 </w:t>
      </w:r>
      <w:r>
        <w:rPr>
          <w:color w:val="0000FF"/>
        </w:rPr>
        <w:t>N 832с</w:t>
      </w:r>
      <w:r>
        <w:t xml:space="preserve">, от 10.11.2009 </w:t>
      </w:r>
      <w:r>
        <w:rPr>
          <w:color w:val="0000FF"/>
        </w:rPr>
        <w:t>N 1267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утратил силу с 1 октября 2009 года. - </w:t>
      </w:r>
      <w:r>
        <w:rPr>
          <w:color w:val="0000FF"/>
        </w:rPr>
        <w:t>Указ</w:t>
      </w:r>
      <w:r>
        <w:t xml:space="preserve"> Президента РФ от 10.11.2009 N 1267.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12. Установить, что: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13. Увеличить штатную численность центрального аппарата: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Федеральной службы охраны Российской Федерации - на 7 единиц.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14. Установить, что: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16. Председателю Комитета: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в 2-месячный срок утвердить: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положения об аппаратах Комитета, Федерального оперативного штаба и </w:t>
      </w:r>
      <w:r>
        <w:lastRenderedPageBreak/>
        <w:t>оперативных штабов в субъектах Российской Федерации, а также их структуру;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17. Правительству Российской Федерации: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в) привести свои акты в соответствие с настоящим Указом.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 внесении изменений в </w:t>
      </w:r>
      <w:r>
        <w:rPr>
          <w:color w:val="0000FF"/>
        </w:rPr>
        <w:t>Положение</w:t>
      </w:r>
      <w:r>
        <w:t xml:space="preserve"> о Федеральной службе безопасности Российской Федерации;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19. Признать утратившими силу: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FF"/>
        </w:rPr>
        <w:t>распоряжение</w:t>
      </w:r>
      <w:r>
        <w:t xml:space="preserve">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FF"/>
        </w:rPr>
        <w:t>распоряжение</w:t>
      </w:r>
      <w:r>
        <w:t xml:space="preserve"> Президента Российской Федерации от 29 октября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421-рп" (Собрание законодательства Российской Федерации, 2004, N 44, ст. 4345);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FF"/>
        </w:rPr>
        <w:t>распоряжение</w:t>
      </w:r>
      <w:r>
        <w:t xml:space="preserve"> Президента Российской Федерации от 18 февраля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r>
        <w:rPr>
          <w:color w:val="0000FF"/>
        </w:rPr>
        <w:t>закона</w:t>
      </w:r>
      <w:r>
        <w:t xml:space="preserve"> "О противодействии терроризму".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F20E76" w:rsidRDefault="00F20E76" w:rsidP="00F20E76">
      <w:pPr>
        <w:widowControl w:val="0"/>
        <w:autoSpaceDE w:val="0"/>
        <w:autoSpaceDN w:val="0"/>
        <w:adjustRightInd w:val="0"/>
      </w:pPr>
      <w:r>
        <w:t>Москва, Кремль</w:t>
      </w:r>
    </w:p>
    <w:p w:rsidR="00F20E76" w:rsidRDefault="00F20E76" w:rsidP="00F20E76">
      <w:pPr>
        <w:widowControl w:val="0"/>
        <w:autoSpaceDE w:val="0"/>
        <w:autoSpaceDN w:val="0"/>
        <w:adjustRightInd w:val="0"/>
      </w:pPr>
      <w:r>
        <w:t>15 февраля 2006 года</w:t>
      </w:r>
    </w:p>
    <w:p w:rsidR="00F20E76" w:rsidRDefault="00F20E76" w:rsidP="00F20E76">
      <w:pPr>
        <w:widowControl w:val="0"/>
        <w:autoSpaceDE w:val="0"/>
        <w:autoSpaceDN w:val="0"/>
        <w:adjustRightInd w:val="0"/>
      </w:pPr>
      <w:r>
        <w:t>N 116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bookmarkStart w:id="1" w:name="Par113"/>
      <w:bookmarkEnd w:id="1"/>
      <w:r>
        <w:rPr>
          <w:sz w:val="20"/>
          <w:szCs w:val="20"/>
        </w:rPr>
        <w:t>ПОЛОЖЕНИЕ О НАЦИОНАЛЬНОМ АНТИТЕРРОРИСТИЧЕСКОМ КОМИТЕТЕ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>(в ред. Указов Президента РФ от 02.08.2006,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04.11.2007 </w:t>
      </w:r>
      <w:r>
        <w:rPr>
          <w:color w:val="0000FF"/>
        </w:rPr>
        <w:t>N 1470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Комитет в своей деятельности руководствуется </w:t>
      </w:r>
      <w:r>
        <w:rPr>
          <w:color w:val="0000FF"/>
        </w:rPr>
        <w:t>Конституцией</w:t>
      </w:r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4. Основными задачами Комитета являются: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е) решение иных задач, предусмотренных законодательством Российской Федерации, по противодействию терроризму.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5. Для осуществления своих задач Комитет имеет право: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Положение о наградах Комитета и их описания утверждаются решением Комитета.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Для награждения физических и юридических лиц, отличившихся в области противодействия терроризму, формируются наградной и подарочный фонды.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(п. 6 в ред. </w:t>
      </w:r>
      <w:r>
        <w:rPr>
          <w:color w:val="0000FF"/>
        </w:rPr>
        <w:t>Указа</w:t>
      </w:r>
      <w:r>
        <w:t xml:space="preserve"> Президента РФ от 04.11.2007 N 1470)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41"/>
      <w:bookmarkEnd w:id="2"/>
      <w: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9. Присутствие на заседании Комитета его членов обязательно.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Члены Комитета обладают равными правами при обсуждении рассматриваемых на заседании вопросов.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11. Комитет имеет бланк со своим наименованием и эмблему.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02.08.2006 N 832с)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bookmarkStart w:id="3" w:name="Par165"/>
      <w:bookmarkEnd w:id="3"/>
      <w:r>
        <w:rPr>
          <w:sz w:val="20"/>
          <w:szCs w:val="20"/>
        </w:rPr>
        <w:t>СОСТАВ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НАЦИОНАЛЬНОГО АНТИТЕРРОРИСТИЧЕСКОГО КОМИТЕТА ПО ДОЛЖНОСТЯМ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>(в ред. Указов Президента РФ от 02.08.2006,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04.11.2007 </w:t>
      </w:r>
      <w:r>
        <w:rPr>
          <w:color w:val="0000FF"/>
        </w:rPr>
        <w:t>N 1470</w:t>
      </w:r>
      <w:r>
        <w:t xml:space="preserve">, от 08.08.2008 </w:t>
      </w:r>
      <w:r>
        <w:rPr>
          <w:color w:val="0000FF"/>
        </w:rPr>
        <w:t>N 1188</w:t>
      </w:r>
      <w:r>
        <w:t>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22.04.2010 </w:t>
      </w:r>
      <w:r>
        <w:rPr>
          <w:color w:val="0000FF"/>
        </w:rPr>
        <w:t>N 500</w:t>
      </w:r>
      <w:r>
        <w:t xml:space="preserve">, от 08.10.2010 </w:t>
      </w:r>
      <w:r>
        <w:rPr>
          <w:color w:val="0000FF"/>
        </w:rPr>
        <w:t>N 1222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ФСБ России (председатель Комитета)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Руководителя Администрации Президента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внутренних дел Российской Федерации (заместитель председателя Комитета)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02.08.2006 N 832с)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Правительства Российской Федерации - Руководитель Аппарата Правительства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04.11.2007 N 1470)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Правительства Российской Федерации, координирующий работу федеральных органов исполнительной власти по вопросам выработки и осуществления 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 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22.04.2010 N 500)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Правительства Российской Федерации, полномочный представитель Президента Российской Федерации в Северо-Кавказском федеральном округе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08.10.2010 N 1222)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иностранных дел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здравоохранения и социального развития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обороны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08.10.2010 N 1222)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связи и массовых коммуникаций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промышленности и торговли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транспорта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утратил силу с 22 апреля 2010 года. - </w:t>
      </w:r>
      <w:r>
        <w:rPr>
          <w:color w:val="0000FF"/>
        </w:rPr>
        <w:t>Указ</w:t>
      </w:r>
      <w:r>
        <w:t xml:space="preserve"> Президента РФ от 22.04.2010 N 500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юстиции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СВР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ФСКН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ФСО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Росфинмониторинга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Секретаря Совета Безопасности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bookmarkStart w:id="4" w:name="Par221"/>
      <w:bookmarkEnd w:id="4"/>
      <w:r>
        <w:rPr>
          <w:sz w:val="20"/>
          <w:szCs w:val="20"/>
        </w:rPr>
        <w:t>СОСТАВ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АНТИТЕРРОРИСТИЧЕСКОЙ КОМИССИИ В СУБЪЕКТЕ РОССИЙСКОЙ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ФЕДЕРАЦИИ ПО ДОЛЖНОСТЯМ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>(в ред. Указов Президента РФ от 02.08.2006,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08.08.2008 </w:t>
      </w:r>
      <w:r>
        <w:rPr>
          <w:color w:val="0000FF"/>
        </w:rPr>
        <w:t>N 1188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МВД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ФСКН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bookmarkStart w:id="5" w:name="Par248"/>
      <w:bookmarkEnd w:id="5"/>
      <w:r>
        <w:rPr>
          <w:sz w:val="20"/>
          <w:szCs w:val="20"/>
        </w:rPr>
        <w:t>СОСТАВ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ОПЕРАТИВНОГО ШТАБА ПО ДОЛЖНОСТЯМ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>(в ред. Указов Президента РФ от 02.08.2006,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04.11.2007 </w:t>
      </w:r>
      <w:r>
        <w:rPr>
          <w:color w:val="0000FF"/>
        </w:rPr>
        <w:t>N 1470</w:t>
      </w:r>
      <w:r>
        <w:t xml:space="preserve">, от 08.08.2008 </w:t>
      </w:r>
      <w:r>
        <w:rPr>
          <w:color w:val="0000FF"/>
        </w:rPr>
        <w:t>N 1188</w:t>
      </w:r>
      <w:r>
        <w:t>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04.06.2009 </w:t>
      </w:r>
      <w:r>
        <w:rPr>
          <w:color w:val="0000FF"/>
        </w:rPr>
        <w:t>N 631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штаба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02.08.2006 N 832с)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обороны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04.11.2007 N 1470)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иностранных дел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СВР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ФСКН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ФСО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Росфинмониторинга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Секретаря Совета Безопасности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Министра - главнокомандующий внутренними войсками МВД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04.06.2009 N 631)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bookmarkStart w:id="6" w:name="Par286"/>
      <w:bookmarkEnd w:id="6"/>
      <w:r>
        <w:rPr>
          <w:sz w:val="20"/>
          <w:szCs w:val="20"/>
        </w:rPr>
        <w:t>СОСТАВ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ОПЕРАТИВНОГО ШТАБА В СУБЪЕКТЕ РОССИЙСКОЙ ФЕДЕРАЦИИ ПО ДОЛЖНОСТЯМ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>(в ред. Указов Президента РФ от 02.08.2006,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center"/>
      </w:pPr>
      <w:r>
        <w:t xml:space="preserve">от 08.08.2008 </w:t>
      </w:r>
      <w:r>
        <w:rPr>
          <w:color w:val="0000FF"/>
        </w:rPr>
        <w:t>N 1188</w:t>
      </w:r>
      <w:r>
        <w:t xml:space="preserve">, от 10.11.2009 </w:t>
      </w:r>
      <w:r>
        <w:rPr>
          <w:color w:val="0000FF"/>
        </w:rPr>
        <w:t>N 1267</w:t>
      </w:r>
      <w:r>
        <w:t>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r>
        <w:rPr>
          <w:color w:val="0000FF"/>
        </w:rPr>
        <w:t>&lt;*&gt;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ФСКН России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Президента РФ от 08.08.2008 N 1188)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РФ от 10.11.2009 N 1267)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20E76" w:rsidRDefault="00F20E76" w:rsidP="00F20E76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F20E76" w:rsidRDefault="00F20E76" w:rsidP="00F20E7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ОПЕРАТИВНОГО ШТАБА В ЧЕЧЕНСКОЙ РЕСПУБЛИКЕ ПО ДОЛЖНОСТЯМ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 силу с 1 октября 2009 года. - </w:t>
      </w:r>
      <w:r>
        <w:rPr>
          <w:color w:val="0000FF"/>
        </w:rPr>
        <w:t>Указ</w:t>
      </w:r>
      <w:r>
        <w:t xml:space="preserve"> Президента РФ от 10.11.2009 N 1267.</w:t>
      </w: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autoSpaceDE w:val="0"/>
        <w:autoSpaceDN w:val="0"/>
        <w:adjustRightInd w:val="0"/>
        <w:ind w:firstLine="540"/>
        <w:jc w:val="both"/>
      </w:pPr>
    </w:p>
    <w:p w:rsidR="00F20E76" w:rsidRDefault="00F20E76" w:rsidP="00F20E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20E76" w:rsidRDefault="00F20E76" w:rsidP="00F20E76"/>
    <w:p w:rsidR="00367431" w:rsidRDefault="00367431">
      <w:bookmarkStart w:id="7" w:name="_GoBack"/>
      <w:bookmarkEnd w:id="7"/>
    </w:p>
    <w:sectPr w:rsidR="00367431" w:rsidSect="0008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C7"/>
    <w:rsid w:val="00367431"/>
    <w:rsid w:val="00BB79C7"/>
    <w:rsid w:val="00F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3787</Words>
  <Characters>21587</Characters>
  <Application>Microsoft Office Word</Application>
  <DocSecurity>0</DocSecurity>
  <Lines>179</Lines>
  <Paragraphs>50</Paragraphs>
  <ScaleCrop>false</ScaleCrop>
  <Company>2</Company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2020-03-04T11:40:00Z</dcterms:created>
  <dcterms:modified xsi:type="dcterms:W3CDTF">2020-03-04T11:40:00Z</dcterms:modified>
</cp:coreProperties>
</file>